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Наименование организации, осуществляющей образовательную деятельность:</w:t>
      </w:r>
    </w:p>
    <w:p w:rsidR="00FE2DF6" w:rsidRDefault="00FE2DF6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E2DF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Автономная некоммерческая организация высшего образования "Русская христианская гуманитарная академия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</w:p>
    <w:p w:rsidR="00FE2DF6" w:rsidRDefault="00FE2DF6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E2DF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им. Ф.М.Достоевского"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Справка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о материально-техническом обеспечении основной образовательной программы среднего профессионального образования по направлению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44.02.03 Педагогика дополнительного образования (углубленная подготовка, </w:t>
      </w:r>
      <w:r w:rsidR="0024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года 10 месяцев)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по основной образовательной программе:</w:t>
      </w:r>
    </w:p>
    <w:p w:rsidR="007E6037" w:rsidRPr="006A1BC4" w:rsidRDefault="003B48A9" w:rsidP="003B4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Педагог дополнительного образования в области социально-педагогической деятельности</w:t>
      </w:r>
      <w:r w:rsidR="006F50A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ПМ.04. </w:t>
      </w:r>
      <w:r w:rsidR="006A1BC4" w:rsidRPr="006A1BC4">
        <w:rPr>
          <w:rFonts w:ascii="Times New Roman" w:hAnsi="Times New Roman"/>
          <w:b/>
          <w:sz w:val="28"/>
          <w:szCs w:val="28"/>
        </w:rPr>
        <w:t>Углубленное изучение гуманитарных дисциплин</w:t>
      </w:r>
    </w:p>
    <w:p w:rsidR="007E6037" w:rsidRPr="00EA5FF4" w:rsidRDefault="007E6037" w:rsidP="007E6037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6379"/>
        <w:gridCol w:w="4111"/>
      </w:tblGrid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N </w:t>
            </w:r>
            <w:proofErr w:type="gramStart"/>
            <w:r w:rsidRPr="000568D7">
              <w:rPr>
                <w:sz w:val="20"/>
                <w:szCs w:val="20"/>
              </w:rPr>
              <w:t>п</w:t>
            </w:r>
            <w:proofErr w:type="gramEnd"/>
            <w:r w:rsidRPr="000568D7">
              <w:rPr>
                <w:sz w:val="20"/>
                <w:szCs w:val="20"/>
              </w:rPr>
              <w:t>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1617"/>
            <w:bookmarkEnd w:id="0"/>
            <w:r w:rsidRPr="000568D7">
              <w:rPr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Par1618"/>
            <w:bookmarkEnd w:id="1"/>
            <w:r w:rsidRPr="000568D7">
              <w:rPr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622"/>
            <w:bookmarkEnd w:id="2"/>
            <w:r w:rsidRPr="000568D7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623"/>
            <w:bookmarkEnd w:id="3"/>
            <w:r w:rsidRPr="000568D7">
              <w:rPr>
                <w:sz w:val="20"/>
                <w:szCs w:val="20"/>
              </w:rPr>
              <w:t>4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4A44C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ОГСЭ.02 Психология общения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bCs/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405AC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ОГСЭ.03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ОГСЭ.04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702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фитболы, гантели.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ОГСЭ.06 Мировая художественная культура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ОГСЭ.07 Современный русский язык и культура речи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ЕН.02 Информатика и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коммуникационные технологии в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Лаборатория информатики и информационно-коммуникационных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406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708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ОП.01 Педагогика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ОП.02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ОП.03 Возрастная анатомия, физиология и гигиена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возрастной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ОП.04Правовое обеспечение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ОП.05 Дополнительное образование детей: история и современность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ОП.06 Безопасность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604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605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МДК.01.01 Методика преподавания по программам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–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МДК.01.02 Подготовка педагога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Учебная мастерская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Учебная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мастерскаясоциально-педагогической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зал.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УП 01.01 Учебная практика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 122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По месту прохождения практики на предприятиях (в организациях) согласно </w:t>
            </w: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приказу о направлении на практику студентов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01.02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01.01 Пробные занятия по программам дополнительного образования детей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№210 Центрального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№235 с углубленным изучением предметов художественно-эстетического цикла им. Д.Д. Шостаковича Адмиралтейского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01.09.2016 с СПб ГБУ культуры «Государственный литературно-мемориальный музей Анны Ахматовой в фонтанном доме» об организации 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19.12.2019 с ГБОУ СОШ №153 Центрального района СПб имени героя РФ В.В. Таташвили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ГБДОУ детский сад №8 комбинированного вида Центрального района СПб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МДК. 02.01 Методика организации досуговых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Кабинет теории и методики дополнительного образования в области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организации досуговой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досуговой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УП.02.01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ГБОУ ДОД Дом детского творчества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Центрального района СПб «Фонтанка-32» об организации учебной и производственной практик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02.02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досуговой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МОУ ДО «Центр дополнительного образования «Островки»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детским городским оздоровительным лагерем «Мечта»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ГБОУ СОШ Колпинского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rPr>
          <w:trHeight w:val="17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ПП.02.01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27.05.2017 с детским городским оздоровительным лагерем «Лукоморье» на базе ГБОУ СОШ №258 Колпинского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27.05.2017 с детским городским оздоровительным лагерем «Радуга» на базе ГБОУ гимназии №505 Красносельского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30.05.2017 с Городским оздоровительным лагерем на базе ГБОУ СОШ №235 с углубленным изучением предметов художественно-эстетического цикла  им. Д.Д. Шостаковича Адмиралтейского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26.05.2019 с детским городским оздоровительным лагерем «Мечта» на базе ГБОУ СОШ №122 Центрального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03.01 Теоретические и прикладные аспекты методической работы педагога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4A44C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УП.03.01 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Оборудование учебного кабинета: столы, стулья, доска.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Технические средства обучения: доска, позволяющая использовать мультимедийный проектор, ноутбук, мультимедийный проектор.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Операционная система MicrosoftWindowsPro версии 7/8              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>Программныйпакет</w:t>
            </w:r>
            <w:proofErr w:type="gramStart"/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MicrosoftOffice</w:t>
            </w:r>
            <w:proofErr w:type="gramEnd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2007</w:t>
            </w:r>
          </w:p>
          <w:p w:rsidR="00A577EB" w:rsidRPr="006F50AC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LibreOffice</w:t>
            </w:r>
          </w:p>
          <w:p w:rsidR="00A577EB" w:rsidRPr="006F50AC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</w:p>
          <w:p w:rsidR="00A577EB" w:rsidRPr="006F50AC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Модульная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объектно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ориентированная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динамическая учебная среда “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LMSMoodle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Архиватор 7-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Zip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Справочно-правовая система «Консультант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01.04.2017 с ГБОУ гимназией № 505 Красносельского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МДК.04.01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Введение в философию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r w:rsidRPr="000568D7">
              <w:rPr>
                <w:sz w:val="20"/>
                <w:szCs w:val="20"/>
              </w:rPr>
              <w:t>Номерлицензии</w:t>
            </w:r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философии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МДК.04.02 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Античная философия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FF73EC">
              <w:rPr>
                <w:rFonts w:ascii="Times New Roman" w:hAnsi="Times New Roman"/>
                <w:sz w:val="20"/>
                <w:szCs w:val="20"/>
              </w:rPr>
              <w:t>античной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="006F50AC" w:rsidRPr="006F50AC">
              <w:rPr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FF73EC">
              <w:rPr>
                <w:rFonts w:ascii="Times New Roman" w:hAnsi="Times New Roman"/>
                <w:sz w:val="20"/>
                <w:szCs w:val="20"/>
              </w:rPr>
              <w:t>античной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04.03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Античная литература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античной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античной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04.04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Литература Средних веков и Нового времени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литературе </w:t>
            </w:r>
            <w:r w:rsidR="00FF73EC">
              <w:rPr>
                <w:rFonts w:ascii="Times New Roman" w:hAnsi="Times New Roman"/>
                <w:sz w:val="20"/>
                <w:szCs w:val="20"/>
              </w:rPr>
              <w:t>Средних веков и Нового времени.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литературе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Средних веков и Нового времени.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04.05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Логика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логике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логике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FF73EC">
        <w:trPr>
          <w:trHeight w:val="1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логике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FF73E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04.06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Мифология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мифологии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мифологии</w:t>
            </w:r>
          </w:p>
          <w:p w:rsidR="00A577EB" w:rsidRPr="000568D7" w:rsidRDefault="00FF73E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577EB"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мифологии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мифологии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мифологии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C20E71">
        <w:trPr>
          <w:trHeight w:val="25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FF73E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мифологии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МДК 04.07.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Философия Средних веков и Нового времени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философии Средних веков и Нового времени</w:t>
            </w:r>
            <w:r w:rsidR="006508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философии Средних веков и Нового времени.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философии Средних веков и Нового времени.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философии Средних веков и Нового времени.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философии Средних веков и Нового времени.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философии Средних веков и Нового времени.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2409B9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2409B9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2409B9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2409B9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2409B9">
              <w:rPr>
                <w:sz w:val="20"/>
                <w:szCs w:val="20"/>
              </w:rPr>
              <w:t xml:space="preserve"> </w:t>
            </w:r>
            <w:r w:rsidR="00650824" w:rsidRPr="002409B9">
              <w:rPr>
                <w:sz w:val="20"/>
                <w:szCs w:val="20"/>
              </w:rPr>
              <w:t>–</w:t>
            </w:r>
            <w:r w:rsidRPr="002409B9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Публичный</w:t>
            </w:r>
            <w:r w:rsidR="00650824" w:rsidRPr="002409B9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="00650824" w:rsidRPr="002409B9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2409B9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2409B9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2409B9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2409B9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C20E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МДК.04.08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концепциям современного естествознания.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</w:t>
            </w:r>
            <w:r w:rsidR="00650824">
              <w:rPr>
                <w:rFonts w:ascii="Times New Roman" w:hAnsi="Times New Roman"/>
                <w:sz w:val="20"/>
                <w:szCs w:val="20"/>
                <w:lang w:val="en-US"/>
              </w:rPr>
              <w:t>–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650824" w:rsidRPr="006508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650824" w:rsidRPr="006508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концепциям современного естествознания.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4A44CA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824" w:rsidRPr="004A44CA">
              <w:rPr>
                <w:rFonts w:ascii="Times New Roman" w:hAnsi="Times New Roman"/>
                <w:sz w:val="20"/>
                <w:szCs w:val="20"/>
              </w:rPr>
              <w:t>–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650824"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650824"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концепциям современного естествознания.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концепциям современного естествознания.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1192" w:rsidRPr="000568D7" w:rsidRDefault="00A577EB" w:rsidP="00D91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концепциям современного естествознания.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4A44CA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824" w:rsidRPr="004A44CA">
              <w:rPr>
                <w:rFonts w:ascii="Times New Roman" w:hAnsi="Times New Roman"/>
                <w:sz w:val="20"/>
                <w:szCs w:val="20"/>
              </w:rPr>
              <w:t>–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650824"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650824" w:rsidRPr="004A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4A44CA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МДК.04.09</w:t>
            </w:r>
            <w:r w:rsidR="00650824"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824">
              <w:t xml:space="preserve">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История христианства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истории христианства</w:t>
            </w:r>
            <w:r w:rsidR="006508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истории христианства.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истории христианства.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истории христианства.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истории христианства.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91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МДК.04.10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>всеобщей истории</w:t>
            </w:r>
            <w:r w:rsidR="006508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всеобщей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всеобщей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sz w:val="20"/>
                <w:szCs w:val="20"/>
              </w:rPr>
              <w:lastRenderedPageBreak/>
              <w:t xml:space="preserve">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всеобщей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1192">
              <w:rPr>
                <w:rFonts w:ascii="Times New Roman" w:hAnsi="Times New Roman"/>
                <w:sz w:val="20"/>
                <w:szCs w:val="20"/>
              </w:rPr>
              <w:t xml:space="preserve"> всеобщей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C20E71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МДК.04.11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11983">
              <w:rPr>
                <w:rFonts w:ascii="Times New Roman" w:hAnsi="Times New Roman"/>
                <w:sz w:val="20"/>
                <w:szCs w:val="20"/>
              </w:rPr>
              <w:t>Новый завет и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>Новому завету.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 xml:space="preserve"> Новому завету.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 xml:space="preserve"> Новому завету.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 xml:space="preserve"> Новому завету</w:t>
            </w:r>
            <w:proofErr w:type="gramStart"/>
            <w:r w:rsidR="00611983">
              <w:rPr>
                <w:rFonts w:ascii="Times New Roman" w:hAnsi="Times New Roman"/>
                <w:sz w:val="20"/>
                <w:szCs w:val="20"/>
              </w:rPr>
              <w:t>.</w:t>
            </w:r>
            <w:r w:rsidR="006508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1983">
              <w:rPr>
                <w:rFonts w:ascii="Times New Roman" w:hAnsi="Times New Roman"/>
                <w:sz w:val="20"/>
                <w:szCs w:val="20"/>
              </w:rPr>
              <w:t xml:space="preserve"> Новому завету.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9807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МДК.04.12</w:t>
            </w:r>
            <w:r w:rsidR="00650824"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824">
              <w:t xml:space="preserve"> </w:t>
            </w:r>
            <w:r w:rsidR="00611983"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>культурологии.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611983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 xml:space="preserve"> культурологии.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 xml:space="preserve"> культурологии.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650824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 xml:space="preserve"> культурологии.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650824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11983">
              <w:rPr>
                <w:rFonts w:ascii="Times New Roman" w:hAnsi="Times New Roman"/>
                <w:sz w:val="20"/>
                <w:szCs w:val="20"/>
              </w:rPr>
              <w:t xml:space="preserve"> культурологии.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современным социальным учениям.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современным социальным учениям.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современным социальным учениям.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современным социальным учениям.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8163FE" w:rsidRPr="000568D7" w:rsidRDefault="008163FE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государственно-конфессиональным отношениям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современным государственно-конфессиональным отношениям.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государственно-конфессиональным отношениям.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государственно-конфессиональным отношениям.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проблемам гуманитарного 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проблемам гуманитарного 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проблемам гуманитарного 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FE" w:rsidRPr="000568D7" w:rsidRDefault="008163FE" w:rsidP="00816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63FE">
              <w:rPr>
                <w:rFonts w:ascii="Times New Roman" w:hAnsi="Times New Roman"/>
                <w:sz w:val="20"/>
                <w:szCs w:val="20"/>
              </w:rPr>
              <w:t>проблемам гуманитарного знания.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04.01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№263 с углубленным изучением английского языка Адмиралтейского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гимназией № 190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01.09.2019 с ГБОУ гимназией №70  Петроградского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9807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04.01.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2070F9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СОШ №263 с углубленным изучением английского языка Адмиралтейского района СПб об организации производственной практики (по профилю специальности)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гимназией №70  Петроградского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ПДП Преддипломная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20.04.2019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Дворец творчества детей и молодежи «Молодежный творческий Форум Китеж плюс» СПб об организации преддипломной практики 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/н от 01.04.2019 с ГБОУ СОШ № 122 Центрального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/н от 01.04.2019 с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СОШ «Эпиграф»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с ГБОЙ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№505 Красносельского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17.04.2019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628 «Александринская гимназия» Красногвардейского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частным учреждением культуры Клуба Фенестра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10.04.2019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586 Василеостровского района СПб от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ДО «Районный центр детского творчества»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 583 Приморского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№456 Колпинского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школой №755 «Региональный центр аутизма» Василеостровского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психолого-педагогической, медицинской и социальной помощи Центрального района СПб «Развитие» об организации преддипломной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FA0CD2">
        <w:trPr>
          <w:trHeight w:val="3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ГИА Государственная (итоговая) аттестация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ESET NOD32 Antivirus Business Edition - Публичный ключ лицензии: 3AF-4JD-N6Kчебная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FA0CD2" w:rsidRDefault="00A577EB" w:rsidP="00FA0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Помещения для самостоятельной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самостоятельной работы студентов,   курсового проектирования (выполнения курсовых работ).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(кресла с пюпитрами) на 9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Ноутбуки для самостоятельной работы – 4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307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4A44CA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9807FE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для самостоятельной работы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Библиотека, читальный зал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на 22 р.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Телевизионная панель мобильная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Персональные  компьютеры  (системный блок, монитор, клавиатура, мышь)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E2DF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eastAsia="en-US"/>
              </w:rPr>
              <w:t xml:space="preserve">Переносной мультимедийный комплекс (медиапроектор, </w:t>
            </w:r>
            <w:r w:rsidRPr="000568D7">
              <w:rPr>
                <w:sz w:val="20"/>
                <w:szCs w:val="20"/>
              </w:rPr>
              <w:t>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Каб.110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037" w:rsidRPr="00EA5FF4" w:rsidRDefault="007E6037" w:rsidP="007E6037">
      <w:pPr>
        <w:pStyle w:val="ConsPlusNormal"/>
        <w:jc w:val="both"/>
      </w:pPr>
    </w:p>
    <w:p w:rsidR="005456AF" w:rsidRDefault="005456AF"/>
    <w:sectPr w:rsidR="005456AF" w:rsidSect="006F50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785"/>
    <w:multiLevelType w:val="hybridMultilevel"/>
    <w:tmpl w:val="8710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967"/>
    <w:multiLevelType w:val="hybridMultilevel"/>
    <w:tmpl w:val="83BA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15C1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40BEE"/>
    <w:multiLevelType w:val="hybridMultilevel"/>
    <w:tmpl w:val="C4E63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17164"/>
    <w:multiLevelType w:val="hybridMultilevel"/>
    <w:tmpl w:val="C8FA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5B7"/>
    <w:multiLevelType w:val="hybridMultilevel"/>
    <w:tmpl w:val="DBF2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74F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D4532"/>
    <w:multiLevelType w:val="hybridMultilevel"/>
    <w:tmpl w:val="8B86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6037"/>
    <w:rsid w:val="002070F9"/>
    <w:rsid w:val="002409B9"/>
    <w:rsid w:val="003B48A9"/>
    <w:rsid w:val="00405AC1"/>
    <w:rsid w:val="004A44CA"/>
    <w:rsid w:val="005456AF"/>
    <w:rsid w:val="00611983"/>
    <w:rsid w:val="00650824"/>
    <w:rsid w:val="00661735"/>
    <w:rsid w:val="006A1BC4"/>
    <w:rsid w:val="006F50AC"/>
    <w:rsid w:val="00764A08"/>
    <w:rsid w:val="007E6037"/>
    <w:rsid w:val="008163FE"/>
    <w:rsid w:val="008E3FCE"/>
    <w:rsid w:val="009807FE"/>
    <w:rsid w:val="00996EAB"/>
    <w:rsid w:val="00A01FDC"/>
    <w:rsid w:val="00A577EB"/>
    <w:rsid w:val="00A67D4C"/>
    <w:rsid w:val="00B27B49"/>
    <w:rsid w:val="00C20E71"/>
    <w:rsid w:val="00C72365"/>
    <w:rsid w:val="00D91192"/>
    <w:rsid w:val="00FA0CD2"/>
    <w:rsid w:val="00FE2DF6"/>
    <w:rsid w:val="00FF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37"/>
    <w:pPr>
      <w:spacing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E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E6037"/>
    <w:rPr>
      <w:color w:val="0000FF"/>
      <w:u w:val="single"/>
    </w:rPr>
  </w:style>
  <w:style w:type="paragraph" w:customStyle="1" w:styleId="ConsPlusCell">
    <w:name w:val="ConsPlusCel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7E60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E6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E60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E60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E6037"/>
    <w:pPr>
      <w:spacing w:after="0" w:afterAutospacing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7E6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101</Pages>
  <Words>30116</Words>
  <Characters>171662</Characters>
  <Application>Microsoft Office Word</Application>
  <DocSecurity>0</DocSecurity>
  <Lines>1430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zagashev</dc:creator>
  <cp:keywords/>
  <dc:description/>
  <cp:lastModifiedBy>AShum</cp:lastModifiedBy>
  <cp:revision>17</cp:revision>
  <dcterms:created xsi:type="dcterms:W3CDTF">2021-07-06T08:18:00Z</dcterms:created>
  <dcterms:modified xsi:type="dcterms:W3CDTF">2024-08-30T05:35:00Z</dcterms:modified>
</cp:coreProperties>
</file>